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EB" w:rsidRDefault="003C0680"/>
    <w:p w:rsidR="00756B53" w:rsidRDefault="00756B53">
      <w:r>
        <w:t>Name</w:t>
      </w:r>
      <w:proofErr w:type="gramStart"/>
      <w:r>
        <w:t>:_</w:t>
      </w:r>
      <w:proofErr w:type="gramEnd"/>
      <w:r>
        <w:t>____________</w:t>
      </w:r>
      <w:r>
        <w:tab/>
        <w:t>Date:___________________</w:t>
      </w:r>
      <w:r>
        <w:tab/>
        <w:t>Block:_______________</w:t>
      </w:r>
    </w:p>
    <w:p w:rsidR="00DF2508" w:rsidRDefault="0081613A" w:rsidP="00756B53">
      <w:proofErr w:type="spellStart"/>
      <w:proofErr w:type="gramStart"/>
      <w:r>
        <w:t>Hw</w:t>
      </w:r>
      <w:proofErr w:type="spellEnd"/>
      <w:proofErr w:type="gramEnd"/>
      <w:r w:rsidR="00756B53">
        <w:t xml:space="preserve"> Solve using the quadratic Formula</w:t>
      </w:r>
      <w:r w:rsidR="00DF2508">
        <w:tab/>
      </w:r>
    </w:p>
    <w:p w:rsidR="00756B53" w:rsidRPr="00DF2508" w:rsidRDefault="00DF2508" w:rsidP="00756B53">
      <w:pPr>
        <w:rPr>
          <w:color w:val="FF0000"/>
        </w:rPr>
      </w:pPr>
      <w:r>
        <w:rPr>
          <w:color w:val="FF0000"/>
        </w:rPr>
        <w:t>Note: #7-12 if you have a negative b where mine is positive, then your denominator must have switched sign as well.</w:t>
      </w:r>
    </w:p>
    <w:p w:rsidR="00756B53" w:rsidRDefault="00756B53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  <w:r>
        <w:t xml:space="preserve">  1</w:t>
      </w:r>
      <w:r>
        <w:tab/>
      </w:r>
      <w:r>
        <w:rPr>
          <w:position w:val="-6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5pt;height:14.85pt" o:ole="" fillcolor="window">
            <v:imagedata r:id="rId4" o:title=""/>
          </v:shape>
          <o:OLEObject Type="Embed" ProgID="Equation.3" ShapeID="_x0000_i1025" DrawAspect="Content" ObjectID="_1504074343" r:id="rId5"/>
        </w:object>
      </w:r>
      <w:r>
        <w:tab/>
        <w:t xml:space="preserve">  2</w:t>
      </w:r>
      <w:r>
        <w:tab/>
      </w:r>
      <w:r>
        <w:rPr>
          <w:position w:val="-6"/>
        </w:rPr>
        <w:object w:dxaOrig="1500" w:dyaOrig="300">
          <v:shape id="_x0000_i1026" type="#_x0000_t75" style="width:74.8pt;height:14.85pt" o:ole="" fillcolor="window">
            <v:imagedata r:id="rId6" o:title=""/>
          </v:shape>
          <o:OLEObject Type="Embed" ProgID="Equation.3" ShapeID="_x0000_i1026" DrawAspect="Content" ObjectID="_1504074344" r:id="rId7"/>
        </w:object>
      </w:r>
      <w:r>
        <w:tab/>
        <w:t xml:space="preserve">  3</w:t>
      </w:r>
      <w:r>
        <w:tab/>
      </w:r>
      <w:r>
        <w:rPr>
          <w:position w:val="-6"/>
        </w:rPr>
        <w:object w:dxaOrig="1180" w:dyaOrig="300">
          <v:shape id="_x0000_i1027" type="#_x0000_t75" style="width:59.45pt;height:14.85pt" o:ole="" fillcolor="window">
            <v:imagedata r:id="rId8" o:title=""/>
          </v:shape>
          <o:OLEObject Type="Embed" ProgID="Equation.3" ShapeID="_x0000_i1027" DrawAspect="Content" ObjectID="_1504074345" r:id="rId9"/>
        </w:object>
      </w:r>
    </w:p>
    <w:p w:rsidR="003A58C8" w:rsidRDefault="003A58C8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</w:p>
    <w:p w:rsidR="003A58C8" w:rsidRPr="003A58C8" w:rsidRDefault="003A58C8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  <w:rPr>
          <w:color w:val="FF0000"/>
        </w:rPr>
      </w:pPr>
      <w:r>
        <w:rPr>
          <w:color w:val="FF0000"/>
        </w:rPr>
        <w:t>{-4, 2}</w:t>
      </w:r>
      <w:r>
        <w:rPr>
          <w:color w:val="FF0000"/>
        </w:rPr>
        <w:tab/>
      </w:r>
      <w:r>
        <w:rPr>
          <w:color w:val="FF0000"/>
        </w:rPr>
        <w:tab/>
        <w:t xml:space="preserve">{-3, </w:t>
      </w:r>
      <w:r w:rsidR="00A33329">
        <w:rPr>
          <w:color w:val="FF0000"/>
        </w:rPr>
        <w:t>-</w:t>
      </w:r>
      <w:r>
        <w:rPr>
          <w:color w:val="FF0000"/>
        </w:rPr>
        <w:t>½}</w:t>
      </w:r>
      <w:r>
        <w:rPr>
          <w:color w:val="FF0000"/>
        </w:rPr>
        <w:tab/>
        <w:t>{1, 21}</w:t>
      </w:r>
    </w:p>
    <w:p w:rsidR="00756B53" w:rsidRDefault="00756B53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</w:p>
    <w:p w:rsidR="00756B53" w:rsidRDefault="00756B53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  <w:r>
        <w:t xml:space="preserve">  4</w:t>
      </w:r>
      <w:r>
        <w:tab/>
      </w:r>
      <w:r>
        <w:rPr>
          <w:position w:val="-6"/>
        </w:rPr>
        <w:object w:dxaOrig="980" w:dyaOrig="300">
          <v:shape id="_x0000_i1028" type="#_x0000_t75" style="width:48.75pt;height:14.85pt" o:ole="" fillcolor="window">
            <v:imagedata r:id="rId10" o:title=""/>
          </v:shape>
          <o:OLEObject Type="Embed" ProgID="Equation.3" ShapeID="_x0000_i1028" DrawAspect="Content" ObjectID="_1504074346" r:id="rId11"/>
        </w:object>
      </w:r>
      <w:r>
        <w:tab/>
        <w:t xml:space="preserve">  5</w:t>
      </w:r>
      <w:r>
        <w:tab/>
      </w:r>
      <w:r>
        <w:rPr>
          <w:position w:val="-6"/>
        </w:rPr>
        <w:object w:dxaOrig="1160" w:dyaOrig="300">
          <v:shape id="_x0000_i1029" type="#_x0000_t75" style="width:58.05pt;height:14.85pt" o:ole="" fillcolor="window">
            <v:imagedata r:id="rId12" o:title=""/>
          </v:shape>
          <o:OLEObject Type="Embed" ProgID="Equation.3" ShapeID="_x0000_i1029" DrawAspect="Content" ObjectID="_1504074347" r:id="rId13"/>
        </w:object>
      </w:r>
      <w:r>
        <w:tab/>
        <w:t xml:space="preserve">  6</w:t>
      </w:r>
      <w:r>
        <w:tab/>
      </w:r>
      <w:r>
        <w:rPr>
          <w:position w:val="-10"/>
        </w:rPr>
        <w:object w:dxaOrig="1320" w:dyaOrig="340">
          <v:shape id="_x0000_i1030" type="#_x0000_t75" style="width:65.5pt;height:17.65pt" o:ole="" fillcolor="window">
            <v:imagedata r:id="rId14" o:title=""/>
          </v:shape>
          <o:OLEObject Type="Embed" ProgID="Equation.3" ShapeID="_x0000_i1030" DrawAspect="Content" ObjectID="_1504074348" r:id="rId15"/>
        </w:object>
      </w:r>
    </w:p>
    <w:p w:rsidR="00756B53" w:rsidRDefault="00756B53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</w:p>
    <w:p w:rsidR="003A58C8" w:rsidRPr="003A58C8" w:rsidRDefault="00481F92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  <w:rPr>
          <w:color w:val="FF0000"/>
        </w:rPr>
      </w:pPr>
      <w:r>
        <w:rPr>
          <w:color w:val="FF0000"/>
        </w:rPr>
        <w:t>{-1, 7}</w:t>
      </w:r>
      <w:r>
        <w:rPr>
          <w:color w:val="FF0000"/>
        </w:rPr>
        <w:tab/>
      </w:r>
      <w:r>
        <w:rPr>
          <w:color w:val="FF0000"/>
        </w:rPr>
        <w:tab/>
        <w:t>{-2, 1/5</w:t>
      </w:r>
      <w:r w:rsidR="003A58C8">
        <w:rPr>
          <w:color w:val="FF0000"/>
        </w:rPr>
        <w:t>}</w:t>
      </w:r>
      <w:r w:rsidR="003A58C8">
        <w:rPr>
          <w:color w:val="FF0000"/>
        </w:rPr>
        <w:tab/>
        <w:t>{5/2, 1/3}</w:t>
      </w:r>
    </w:p>
    <w:p w:rsidR="003A58C8" w:rsidRDefault="003A58C8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</w:p>
    <w:p w:rsidR="00DF2508" w:rsidRDefault="00756B53" w:rsidP="00DF2508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  <w:r>
        <w:t xml:space="preserve">  7</w:t>
      </w:r>
      <w:r>
        <w:tab/>
      </w:r>
      <w:r>
        <w:rPr>
          <w:position w:val="-10"/>
        </w:rPr>
        <w:object w:dxaOrig="1100" w:dyaOrig="340">
          <v:shape id="_x0000_i1031" type="#_x0000_t75" style="width:54.35pt;height:17.65pt" o:ole="" fillcolor="window">
            <v:imagedata r:id="rId16" o:title=""/>
          </v:shape>
          <o:OLEObject Type="Embed" ProgID="Equation.3" ShapeID="_x0000_i1031" DrawAspect="Content" ObjectID="_1504074349" r:id="rId17"/>
        </w:object>
      </w:r>
      <w:bookmarkStart w:id="0" w:name="_GoBack"/>
      <w:bookmarkEnd w:id="0"/>
      <w:r>
        <w:tab/>
        <w:t xml:space="preserve">  8</w:t>
      </w:r>
      <w:r>
        <w:tab/>
      </w:r>
      <w:r>
        <w:rPr>
          <w:position w:val="-6"/>
        </w:rPr>
        <w:object w:dxaOrig="1140" w:dyaOrig="300">
          <v:shape id="_x0000_i1032" type="#_x0000_t75" style="width:57.15pt;height:14.85pt" o:ole="" fillcolor="window">
            <v:imagedata r:id="rId18" o:title=""/>
          </v:shape>
          <o:OLEObject Type="Embed" ProgID="Equation.3" ShapeID="_x0000_i1032" DrawAspect="Content" ObjectID="_1504074350" r:id="rId19"/>
        </w:object>
      </w:r>
      <w:r>
        <w:tab/>
        <w:t xml:space="preserve">  9</w:t>
      </w:r>
      <w:r>
        <w:tab/>
      </w:r>
      <w:r>
        <w:rPr>
          <w:position w:val="-10"/>
        </w:rPr>
        <w:object w:dxaOrig="1180" w:dyaOrig="340">
          <v:shape id="_x0000_i1033" type="#_x0000_t75" style="width:59.45pt;height:17.65pt" o:ole="" fillcolor="window">
            <v:imagedata r:id="rId20" o:title=""/>
          </v:shape>
          <o:OLEObject Type="Embed" ProgID="Equation.3" ShapeID="_x0000_i1033" DrawAspect="Content" ObjectID="_1504074351" r:id="rId21"/>
        </w:object>
      </w:r>
    </w:p>
    <w:p w:rsidR="003A58C8" w:rsidRPr="00DF2508" w:rsidRDefault="00DF2508" w:rsidP="00DF2508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  <m:oMath>
        <m:r>
          <w:rPr>
            <w:rFonts w:ascii="Cambria Math" w:hAnsi="Cambria Math" w:cs="Cambria Math"/>
            <w:color w:val="FF0000"/>
          </w:rPr>
          <m:t>x</m:t>
        </m:r>
        <m:r>
          <m:rPr>
            <m:sty m:val="p"/>
          </m:rPr>
          <w:rPr>
            <w:rFonts w:ascii="Cambria Math" w:hAnsi="Cambria Math" w:cs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 w:cs="Cambria Math"/>
                <w:color w:val="FF0000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  <w:color w:val="FF0000"/>
                  </w:rPr>
                  <m:t>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2</m:t>
            </m:r>
          </m:den>
        </m:f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 w:cs="Cambria Math"/>
            <w:color w:val="FF0000"/>
          </w:rPr>
          <m:t>x</m:t>
        </m:r>
        <m:r>
          <m:rPr>
            <m:sty m:val="p"/>
          </m:rPr>
          <w:rPr>
            <w:rFonts w:ascii="Cambria Math" w:hAnsi="Cambria Math" w:cs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-</m:t>
            </m:r>
            <m:r>
              <w:rPr>
                <w:rFonts w:ascii="Cambria Math" w:hAnsi="Cambria Math" w:cs="Cambria Math"/>
                <w:color w:val="FF0000"/>
              </w:rPr>
              <m:t>6</m:t>
            </m:r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60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4</m:t>
            </m:r>
          </m:den>
        </m:f>
      </m:oMath>
      <w:r>
        <w:rPr>
          <w:color w:val="FF0000"/>
        </w:rPr>
        <w:tab/>
      </w:r>
      <m:oMath>
        <m:r>
          <w:rPr>
            <w:rFonts w:ascii="Cambria Math" w:hAnsi="Cambria Math" w:cs="Cambria Math"/>
            <w:color w:val="FF0000"/>
          </w:rPr>
          <m:t>x</m:t>
        </m:r>
        <m:r>
          <m:rPr>
            <m:sty m:val="p"/>
          </m:rPr>
          <w:rPr>
            <w:rFonts w:ascii="Cambria Math" w:hAnsi="Cambria Math" w:cs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65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4</m:t>
            </m:r>
          </m:den>
        </m:f>
      </m:oMath>
    </w:p>
    <w:p w:rsidR="00756B53" w:rsidRDefault="00756B53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</w:p>
    <w:p w:rsidR="00756B53" w:rsidRDefault="00756B53" w:rsidP="00756B53">
      <w:pPr>
        <w:pStyle w:val="Question"/>
        <w:tabs>
          <w:tab w:val="left" w:pos="284"/>
          <w:tab w:val="left" w:pos="2835"/>
          <w:tab w:val="left" w:pos="3261"/>
          <w:tab w:val="left" w:pos="6096"/>
          <w:tab w:val="left" w:pos="6521"/>
        </w:tabs>
      </w:pPr>
      <w:r>
        <w:t>10</w:t>
      </w:r>
      <w:r>
        <w:tab/>
      </w:r>
      <w:r>
        <w:rPr>
          <w:position w:val="-6"/>
        </w:rPr>
        <w:object w:dxaOrig="1240" w:dyaOrig="300">
          <v:shape id="_x0000_i1034" type="#_x0000_t75" style="width:62.25pt;height:14.85pt" o:ole="" fillcolor="window">
            <v:imagedata r:id="rId22" o:title=""/>
          </v:shape>
          <o:OLEObject Type="Embed" ProgID="Equation.3" ShapeID="_x0000_i1034" DrawAspect="Content" ObjectID="_1504074352" r:id="rId23"/>
        </w:object>
      </w:r>
      <w:r>
        <w:tab/>
        <w:t>11</w:t>
      </w:r>
      <w:r>
        <w:tab/>
      </w:r>
      <w:r>
        <w:rPr>
          <w:position w:val="-6"/>
        </w:rPr>
        <w:object w:dxaOrig="1040" w:dyaOrig="300">
          <v:shape id="_x0000_i1035" type="#_x0000_t75" style="width:51.55pt;height:14.85pt" o:ole="" fillcolor="window">
            <v:imagedata r:id="rId24" o:title=""/>
          </v:shape>
          <o:OLEObject Type="Embed" ProgID="Equation.3" ShapeID="_x0000_i1035" DrawAspect="Content" ObjectID="_1504074353" r:id="rId25"/>
        </w:object>
      </w:r>
      <w:r>
        <w:tab/>
        <w:t>12</w:t>
      </w:r>
      <w:r>
        <w:tab/>
      </w:r>
      <w:r>
        <w:rPr>
          <w:position w:val="-6"/>
        </w:rPr>
        <w:object w:dxaOrig="1160" w:dyaOrig="300">
          <v:shape id="_x0000_i1036" type="#_x0000_t75" style="width:58.05pt;height:14.85pt" o:ole="" fillcolor="window">
            <v:imagedata r:id="rId26" o:title=""/>
          </v:shape>
          <o:OLEObject Type="Embed" ProgID="Equation.3" ShapeID="_x0000_i1036" DrawAspect="Content" ObjectID="_1504074354" r:id="rId27"/>
        </w:object>
      </w:r>
    </w:p>
    <w:p w:rsidR="00756B53" w:rsidRPr="00DF2508" w:rsidRDefault="00DF2508">
      <m:oMath>
        <m:r>
          <w:rPr>
            <w:rFonts w:ascii="Cambria Math" w:hAnsi="Cambria Math" w:cs="Cambria Math"/>
            <w:color w:val="FF0000"/>
          </w:rPr>
          <m:t>x</m:t>
        </m:r>
        <m:r>
          <m:rPr>
            <m:sty m:val="p"/>
          </m:rPr>
          <w:rPr>
            <w:rFonts w:ascii="Cambria Math" w:hAnsi="Cambria Math" w:cs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-</m:t>
            </m:r>
            <m:r>
              <w:rPr>
                <w:rFonts w:ascii="Cambria Math" w:hAnsi="Cambria Math" w:cs="Cambria Math"/>
                <w:color w:val="FF0000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265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6</m:t>
            </m:r>
          </m:den>
        </m:f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 w:cs="Cambria Math"/>
            <w:color w:val="FF0000"/>
          </w:rPr>
          <m:t>x</m:t>
        </m:r>
        <m:r>
          <m:rPr>
            <m:sty m:val="p"/>
          </m:rPr>
          <w:rPr>
            <w:rFonts w:ascii="Cambria Math" w:hAnsi="Cambria Math" w:cs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-</m:t>
            </m:r>
            <m:r>
              <w:rPr>
                <w:rFonts w:ascii="Cambria Math" w:hAnsi="Cambria Math" w:cs="Cambria Math"/>
                <w:color w:val="FF0000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24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2</m:t>
            </m:r>
          </m:den>
        </m:f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 w:cs="Cambria Math"/>
            <w:color w:val="FF0000"/>
          </w:rPr>
          <m:t>x</m:t>
        </m:r>
        <m:r>
          <m:rPr>
            <m:sty m:val="p"/>
          </m:rPr>
          <w:rPr>
            <w:rFonts w:ascii="Cambria Math" w:hAnsi="Cambria Math" w:cs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14±</m:t>
            </m:r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136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</w:rPr>
              <m:t>6</m:t>
            </m:r>
          </m:den>
        </m:f>
      </m:oMath>
    </w:p>
    <w:p w:rsidR="00756B53" w:rsidRDefault="00756B53"/>
    <w:sectPr w:rsidR="00756B53" w:rsidSect="00756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3"/>
    <w:rsid w:val="001D4AFE"/>
    <w:rsid w:val="003A58C8"/>
    <w:rsid w:val="003C0680"/>
    <w:rsid w:val="003D0BBB"/>
    <w:rsid w:val="00481F92"/>
    <w:rsid w:val="00756B53"/>
    <w:rsid w:val="0081613A"/>
    <w:rsid w:val="00A33329"/>
    <w:rsid w:val="00D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06CAC-C42D-4C1F-B2DA-96E53739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756B53"/>
    <w:pPr>
      <w:spacing w:after="0" w:line="240" w:lineRule="auto"/>
      <w:ind w:hanging="283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Soliman, Mary</dc:creator>
  <cp:keywords/>
  <dc:description/>
  <cp:lastModifiedBy>Garlock, Jenna A.</cp:lastModifiedBy>
  <cp:revision>6</cp:revision>
  <dcterms:created xsi:type="dcterms:W3CDTF">2015-01-15T16:04:00Z</dcterms:created>
  <dcterms:modified xsi:type="dcterms:W3CDTF">2015-09-18T13:39:00Z</dcterms:modified>
</cp:coreProperties>
</file>